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AC" w:rsidRDefault="008D16AC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8D16AC" w:rsidRDefault="008D16AC">
      <w:pPr>
        <w:pStyle w:val="ConsPlusTitle"/>
        <w:jc w:val="center"/>
      </w:pPr>
    </w:p>
    <w:p w:rsidR="008D16AC" w:rsidRDefault="008D16AC">
      <w:pPr>
        <w:pStyle w:val="ConsPlusTitle"/>
        <w:jc w:val="center"/>
      </w:pPr>
      <w:r>
        <w:t>ПОСТАНОВЛЕНИЕ</w:t>
      </w:r>
    </w:p>
    <w:p w:rsidR="008D16AC" w:rsidRDefault="008D16AC">
      <w:pPr>
        <w:pStyle w:val="ConsPlusTitle"/>
        <w:jc w:val="center"/>
      </w:pPr>
      <w:r>
        <w:t>от 29 июня 2007 г. N 414</w:t>
      </w:r>
    </w:p>
    <w:p w:rsidR="008D16AC" w:rsidRDefault="008D16AC">
      <w:pPr>
        <w:pStyle w:val="ConsPlusTitle"/>
        <w:jc w:val="center"/>
      </w:pPr>
    </w:p>
    <w:p w:rsidR="008D16AC" w:rsidRDefault="008D16AC">
      <w:pPr>
        <w:pStyle w:val="ConsPlusTitle"/>
        <w:jc w:val="center"/>
      </w:pPr>
      <w:r>
        <w:t>ОБ УТВЕРЖДЕНИИ ПРАВИЛ</w:t>
      </w:r>
    </w:p>
    <w:p w:rsidR="008D16AC" w:rsidRDefault="008D16AC">
      <w:pPr>
        <w:pStyle w:val="ConsPlusTitle"/>
        <w:jc w:val="center"/>
      </w:pPr>
      <w:r>
        <w:t>САНИТАРНОЙ БЕЗОПАСНОСТИ В ЛЕСАХ</w:t>
      </w:r>
    </w:p>
    <w:p w:rsidR="008D16AC" w:rsidRDefault="008D16AC">
      <w:pPr>
        <w:pStyle w:val="ConsPlusNormal"/>
        <w:jc w:val="center"/>
      </w:pPr>
    </w:p>
    <w:p w:rsidR="008D16AC" w:rsidRDefault="008D16AC">
      <w:pPr>
        <w:pStyle w:val="ConsPlusNormal"/>
        <w:jc w:val="center"/>
      </w:pPr>
      <w:r>
        <w:t>Список изменяющих документов</w:t>
      </w:r>
    </w:p>
    <w:p w:rsidR="008D16AC" w:rsidRDefault="008D16AC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01.11.2012 N 1128)</w:t>
      </w:r>
    </w:p>
    <w:p w:rsidR="008D16AC" w:rsidRDefault="008D16AC">
      <w:pPr>
        <w:pStyle w:val="ConsPlusNormal"/>
        <w:jc w:val="center"/>
      </w:pPr>
    </w:p>
    <w:p w:rsidR="008D16AC" w:rsidRDefault="008D16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16AC" w:rsidRDefault="008D16AC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8D16AC" w:rsidRDefault="008D16AC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Статья 55</w:t>
        </w:r>
      </w:hyperlink>
      <w:r>
        <w:rPr>
          <w:color w:val="0A2666"/>
        </w:rPr>
        <w:t xml:space="preserve"> недействующей редакции соответствует </w:t>
      </w:r>
      <w:hyperlink r:id="rId7" w:history="1">
        <w:r>
          <w:rPr>
            <w:color w:val="0000FF"/>
          </w:rPr>
          <w:t>статье 60.3</w:t>
        </w:r>
      </w:hyperlink>
      <w:r>
        <w:rPr>
          <w:color w:val="0A2666"/>
        </w:rPr>
        <w:t xml:space="preserve"> новой редакции Лесного кодекса РФ.</w:t>
      </w:r>
    </w:p>
    <w:p w:rsidR="008D16AC" w:rsidRDefault="008D16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16AC" w:rsidRDefault="008D16AC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55</w:t>
        </w:r>
      </w:hyperlink>
      <w:r>
        <w:t xml:space="preserve"> Лесного кодекса Российской Федерации Правительство Российской Федерации постановляет:</w:t>
      </w:r>
    </w:p>
    <w:p w:rsidR="008D16AC" w:rsidRDefault="008D16AC">
      <w:pPr>
        <w:pStyle w:val="ConsPlusNormal"/>
        <w:ind w:firstLine="540"/>
        <w:jc w:val="both"/>
      </w:pPr>
      <w:r>
        <w:t xml:space="preserve">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санитарной безопасности в лесах.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right"/>
      </w:pPr>
      <w:r>
        <w:t>Председатель Правительства</w:t>
      </w:r>
    </w:p>
    <w:p w:rsidR="008D16AC" w:rsidRDefault="008D16AC">
      <w:pPr>
        <w:pStyle w:val="ConsPlusNormal"/>
        <w:jc w:val="right"/>
      </w:pPr>
      <w:r>
        <w:t>Российской Федерации</w:t>
      </w:r>
    </w:p>
    <w:p w:rsidR="008D16AC" w:rsidRDefault="008D16AC">
      <w:pPr>
        <w:pStyle w:val="ConsPlusNormal"/>
        <w:jc w:val="right"/>
      </w:pPr>
      <w:r>
        <w:t>М.ФРАДКОВ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right"/>
        <w:outlineLvl w:val="0"/>
      </w:pPr>
      <w:r>
        <w:t>Утверждены</w:t>
      </w:r>
    </w:p>
    <w:p w:rsidR="008D16AC" w:rsidRDefault="008D16AC">
      <w:pPr>
        <w:pStyle w:val="ConsPlusNormal"/>
        <w:jc w:val="right"/>
      </w:pPr>
      <w:r>
        <w:t>Постановлением Правительства</w:t>
      </w:r>
    </w:p>
    <w:p w:rsidR="008D16AC" w:rsidRDefault="008D16AC">
      <w:pPr>
        <w:pStyle w:val="ConsPlusNormal"/>
        <w:jc w:val="right"/>
      </w:pPr>
      <w:r>
        <w:t>Российской Федерации</w:t>
      </w:r>
    </w:p>
    <w:p w:rsidR="008D16AC" w:rsidRDefault="008D16AC">
      <w:pPr>
        <w:pStyle w:val="ConsPlusNormal"/>
        <w:jc w:val="right"/>
      </w:pPr>
      <w:r>
        <w:t>от 29 июня 2007 г. N 414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Title"/>
        <w:jc w:val="center"/>
      </w:pPr>
      <w:bookmarkStart w:id="1" w:name="P32"/>
      <w:bookmarkEnd w:id="1"/>
      <w:r>
        <w:t>ПРАВИЛА</w:t>
      </w:r>
    </w:p>
    <w:p w:rsidR="008D16AC" w:rsidRDefault="008D16AC">
      <w:pPr>
        <w:pStyle w:val="ConsPlusTitle"/>
        <w:jc w:val="center"/>
      </w:pPr>
      <w:r>
        <w:t>САНИТАРНОЙ БЕЗОПАСНОСТИ В ЛЕСАХ</w:t>
      </w:r>
    </w:p>
    <w:p w:rsidR="008D16AC" w:rsidRDefault="008D16AC">
      <w:pPr>
        <w:pStyle w:val="ConsPlusNormal"/>
        <w:jc w:val="center"/>
      </w:pPr>
    </w:p>
    <w:p w:rsidR="008D16AC" w:rsidRDefault="008D16AC">
      <w:pPr>
        <w:pStyle w:val="ConsPlusNormal"/>
        <w:jc w:val="center"/>
      </w:pPr>
      <w:r>
        <w:t>Список изменяющих документов</w:t>
      </w:r>
    </w:p>
    <w:p w:rsidR="008D16AC" w:rsidRDefault="008D16AC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01.11.2012 N 1128)</w:t>
      </w:r>
    </w:p>
    <w:p w:rsidR="008D16AC" w:rsidRDefault="008D16AC">
      <w:pPr>
        <w:pStyle w:val="ConsPlusNormal"/>
        <w:jc w:val="center"/>
      </w:pPr>
    </w:p>
    <w:p w:rsidR="008D16AC" w:rsidRDefault="008D16AC">
      <w:pPr>
        <w:pStyle w:val="ConsPlusNormal"/>
        <w:jc w:val="center"/>
        <w:outlineLvl w:val="1"/>
      </w:pPr>
      <w:r>
        <w:t>I. Общие положения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>1. Настоящие Правила устанавливают единые порядок и условия организации защиты лесов от вредных организмов, а также от негативных воздействий на леса и санитарные требования к использованию лесов, направленные на обеспечение санитарной безопасности в лесах.</w:t>
      </w:r>
    </w:p>
    <w:p w:rsidR="008D16AC" w:rsidRDefault="008D16AC">
      <w:pPr>
        <w:pStyle w:val="ConsPlusNormal"/>
        <w:ind w:firstLine="540"/>
        <w:jc w:val="both"/>
      </w:pPr>
      <w:r>
        <w:t>Правила санитарной безопасности в лесах для каждого лесного района устанавливаются Министерством природных ресурсов и экологии Российской Федерации.</w:t>
      </w:r>
    </w:p>
    <w:p w:rsidR="008D16AC" w:rsidRDefault="008D16AC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01.11.2012 N 1128)</w:t>
      </w:r>
    </w:p>
    <w:p w:rsidR="008D16AC" w:rsidRDefault="008D16AC">
      <w:pPr>
        <w:pStyle w:val="ConsPlusNormal"/>
        <w:ind w:firstLine="540"/>
        <w:jc w:val="both"/>
      </w:pPr>
      <w:r>
        <w:t>2. В целях обеспечения санитарной безопасности в лесах осуществляются:</w:t>
      </w:r>
    </w:p>
    <w:p w:rsidR="008D16AC" w:rsidRDefault="008D16AC">
      <w:pPr>
        <w:pStyle w:val="ConsPlusNormal"/>
        <w:ind w:firstLine="540"/>
        <w:jc w:val="both"/>
      </w:pPr>
      <w:r>
        <w:t>а) лесозащитное районирование (определение зон слабой, средней и сильной лесопатологической угрозы);</w:t>
      </w:r>
    </w:p>
    <w:p w:rsidR="008D16AC" w:rsidRDefault="008D16AC">
      <w:pPr>
        <w:pStyle w:val="ConsPlusNormal"/>
        <w:ind w:firstLine="540"/>
        <w:jc w:val="both"/>
      </w:pPr>
      <w:r>
        <w:t>б) лесопатологические обследования и лесопатологический мониторинг;</w:t>
      </w:r>
    </w:p>
    <w:p w:rsidR="008D16AC" w:rsidRDefault="008D16AC">
      <w:pPr>
        <w:pStyle w:val="ConsPlusNormal"/>
        <w:ind w:firstLine="540"/>
        <w:jc w:val="both"/>
      </w:pPr>
      <w:r>
        <w:t>в) авиационные и наземные работы по локализации и ликвидации очагов вредных организмов;</w:t>
      </w:r>
    </w:p>
    <w:p w:rsidR="008D16AC" w:rsidRDefault="008D16AC">
      <w:pPr>
        <w:pStyle w:val="ConsPlusNormal"/>
        <w:ind w:firstLine="540"/>
        <w:jc w:val="both"/>
      </w:pPr>
      <w:r>
        <w:t xml:space="preserve">г) санитарно-оздоровительные мероприятия (вырубка погибших и поврежденных лесных </w:t>
      </w:r>
      <w:r>
        <w:lastRenderedPageBreak/>
        <w:t>насаждений, очистка лесов от захламления, загрязнения и иного негативного воздействия);</w:t>
      </w:r>
    </w:p>
    <w:p w:rsidR="008D16AC" w:rsidRDefault="008D16AC">
      <w:pPr>
        <w:pStyle w:val="ConsPlusNormal"/>
        <w:ind w:firstLine="540"/>
        <w:jc w:val="both"/>
      </w:pPr>
      <w:r>
        <w:t>д) установление санитарных требований к использованию лесов.</w:t>
      </w:r>
    </w:p>
    <w:p w:rsidR="008D16AC" w:rsidRDefault="008D16AC">
      <w:pPr>
        <w:pStyle w:val="ConsPlusNormal"/>
        <w:ind w:firstLine="540"/>
        <w:jc w:val="both"/>
      </w:pPr>
      <w:r>
        <w:t>3. Меры санитарной безопасности в лесах включают в себя:</w:t>
      </w:r>
    </w:p>
    <w:p w:rsidR="008D16AC" w:rsidRDefault="008D16AC">
      <w:pPr>
        <w:pStyle w:val="ConsPlusNormal"/>
        <w:ind w:firstLine="540"/>
        <w:jc w:val="both"/>
      </w:pPr>
      <w:r>
        <w:t>а) лесопатологический мониторинг, проведение которого обеспечивается:</w:t>
      </w:r>
    </w:p>
    <w:p w:rsidR="008D16AC" w:rsidRDefault="008D16AC">
      <w:pPr>
        <w:pStyle w:val="ConsPlusNormal"/>
        <w:ind w:firstLine="540"/>
        <w:jc w:val="both"/>
      </w:pPr>
      <w:proofErr w:type="gramStart"/>
      <w:r>
        <w:t>в отношении лесов, расположенных на землях лесного фонда, - Федеральным агентством лесного хозяйства;</w:t>
      </w:r>
      <w:proofErr w:type="gramEnd"/>
    </w:p>
    <w:p w:rsidR="008D16AC" w:rsidRDefault="008D16AC">
      <w:pPr>
        <w:pStyle w:val="ConsPlusNormal"/>
        <w:ind w:firstLine="540"/>
        <w:jc w:val="both"/>
      </w:pPr>
      <w:proofErr w:type="gramStart"/>
      <w:r>
        <w:t>в отношении лесов, расположенных на землях обороны и безопасности, находящихся в федеральной собственности, - соответствующими федеральными органами исполнительной власти, уполномоченными в области обороны, безопасности;</w:t>
      </w:r>
      <w:proofErr w:type="gramEnd"/>
    </w:p>
    <w:p w:rsidR="008D16AC" w:rsidRDefault="008D16AC">
      <w:pPr>
        <w:pStyle w:val="ConsPlusNormal"/>
        <w:ind w:firstLine="540"/>
        <w:jc w:val="both"/>
      </w:pPr>
      <w:r>
        <w:t>в отношении лесов, расположенных на землях особо охраняемых природных территорий федерального значения, - Федеральной службой по надзору в сфере природопользования;</w:t>
      </w:r>
    </w:p>
    <w:p w:rsidR="008D16AC" w:rsidRDefault="008D16AC">
      <w:pPr>
        <w:pStyle w:val="ConsPlusNormal"/>
        <w:ind w:firstLine="540"/>
        <w:jc w:val="both"/>
      </w:pPr>
      <w:r>
        <w:t>в отношении лесов, расположенных на землях, находящихся в собственности субъектов Российской Федерации или муниципальных образований, - органами исполнительной власти субъектов Российской Федерации или органами местного самоуправления соответственно;</w:t>
      </w:r>
    </w:p>
    <w:p w:rsidR="008D16AC" w:rsidRDefault="008D16AC">
      <w:pPr>
        <w:pStyle w:val="ConsPlusNormal"/>
        <w:ind w:firstLine="540"/>
        <w:jc w:val="both"/>
      </w:pPr>
      <w:bookmarkStart w:id="2" w:name="P55"/>
      <w:bookmarkEnd w:id="2"/>
      <w:r>
        <w:t>б) лесозащитное районирование, лесопатологические обследования, авиационные и наземные работы по локализации и ликвидации очагов вредных организмов, санитарно-оздоровительные мероприятия, проведение которых обеспечивается:</w:t>
      </w:r>
    </w:p>
    <w:p w:rsidR="008D16AC" w:rsidRDefault="008D16AC">
      <w:pPr>
        <w:pStyle w:val="ConsPlusNormal"/>
        <w:ind w:firstLine="540"/>
        <w:jc w:val="both"/>
      </w:pPr>
      <w:r>
        <w:t>в отношении лесов, расположенных на землях, находящихся в собственности субъектов Российской Федерации или муниципальных образований, - органами исполнительной власти субъектов Российской Федерации или органами местного самоуправления соответственно;</w:t>
      </w:r>
    </w:p>
    <w:p w:rsidR="008D16AC" w:rsidRDefault="008D16AC">
      <w:pPr>
        <w:pStyle w:val="ConsPlusNormal"/>
        <w:ind w:firstLine="540"/>
        <w:jc w:val="both"/>
      </w:pPr>
      <w:r>
        <w:t xml:space="preserve">в отношении лесов, расположенных на землях лесного фонда, осуществление полномочий по защите которых передано органам государственной власти субъектов Российской Федерации в соответствии с </w:t>
      </w:r>
      <w:hyperlink r:id="rId11" w:history="1">
        <w:r>
          <w:rPr>
            <w:color w:val="0000FF"/>
          </w:rPr>
          <w:t>частью 1 статьи 83</w:t>
        </w:r>
      </w:hyperlink>
      <w:r>
        <w:t xml:space="preserve"> Лесного кодекса Российской Федерации, - органами исполнительной власти субъектов Российской Федерации;</w:t>
      </w:r>
    </w:p>
    <w:p w:rsidR="008D16AC" w:rsidRDefault="008D16AC">
      <w:pPr>
        <w:pStyle w:val="ConsPlusNormal"/>
        <w:ind w:firstLine="540"/>
        <w:jc w:val="both"/>
      </w:pPr>
      <w:r>
        <w:t xml:space="preserve">в отношении лесов, расположенных на землях лесного фонда, осуществление полномочий по защите которых не передано органам государственной власти субъектов Российской Федерации в соответствии с </w:t>
      </w:r>
      <w:hyperlink r:id="rId12" w:history="1">
        <w:r>
          <w:rPr>
            <w:color w:val="0000FF"/>
          </w:rPr>
          <w:t>частью 2 статьи 83</w:t>
        </w:r>
      </w:hyperlink>
      <w:r>
        <w:t xml:space="preserve"> Лесного кодекса Российской Федерации, - Федеральным агентством лесного хозяйства;</w:t>
      </w:r>
    </w:p>
    <w:p w:rsidR="008D16AC" w:rsidRDefault="008D16AC">
      <w:pPr>
        <w:pStyle w:val="ConsPlusNormal"/>
        <w:ind w:firstLine="540"/>
        <w:jc w:val="both"/>
      </w:pPr>
      <w:r>
        <w:t>в отношении лесов, расположенных на землях особо охраняемых природных территорий федерального значения, - Федеральной службой по надзору в сфере природопользования;</w:t>
      </w:r>
    </w:p>
    <w:p w:rsidR="008D16AC" w:rsidRDefault="008D16AC">
      <w:pPr>
        <w:pStyle w:val="ConsPlusNormal"/>
        <w:ind w:firstLine="540"/>
        <w:jc w:val="both"/>
      </w:pPr>
      <w:proofErr w:type="gramStart"/>
      <w:r>
        <w:t>в отношении лесов, расположенных на землях обороны и безопасности, находящихся в федеральной собственности, - соответствующими федеральными органами исполнительной власти, уполномоченными в области обороны, безопасности.</w:t>
      </w:r>
      <w:proofErr w:type="gramEnd"/>
    </w:p>
    <w:p w:rsidR="008D16AC" w:rsidRDefault="008D16AC">
      <w:pPr>
        <w:pStyle w:val="ConsPlusNormal"/>
        <w:ind w:firstLine="540"/>
        <w:jc w:val="both"/>
      </w:pPr>
      <w:r>
        <w:t>4. На лесных участках, предоставленных в аренду, санитарно-оздоровительные мероприятия осуществляются арендаторами этих участков на основании проекта освоения лесов.</w:t>
      </w:r>
    </w:p>
    <w:p w:rsidR="008D16AC" w:rsidRDefault="008D16AC">
      <w:pPr>
        <w:pStyle w:val="ConsPlusNormal"/>
        <w:ind w:firstLine="540"/>
        <w:jc w:val="both"/>
      </w:pPr>
      <w:r>
        <w:t>5. Требования, установленные настоящими Правилами, учитываются при планировании освоения лесов.</w:t>
      </w:r>
    </w:p>
    <w:p w:rsidR="008D16AC" w:rsidRDefault="008D16AC">
      <w:pPr>
        <w:pStyle w:val="ConsPlusNormal"/>
        <w:ind w:firstLine="540"/>
        <w:jc w:val="both"/>
      </w:pPr>
      <w:r>
        <w:t xml:space="preserve">6. Документированная информация, получаемая при осуществлении мероприятий по обеспечению санитарной безопасности в лесах, в установленном </w:t>
      </w:r>
      <w:hyperlink r:id="rId13" w:history="1">
        <w:r>
          <w:rPr>
            <w:color w:val="0000FF"/>
          </w:rPr>
          <w:t>порядке</w:t>
        </w:r>
      </w:hyperlink>
      <w:r>
        <w:t xml:space="preserve"> представляется для внесения в государственный лесной реестр.</w:t>
      </w:r>
    </w:p>
    <w:p w:rsidR="008D16AC" w:rsidRDefault="008D16AC">
      <w:pPr>
        <w:pStyle w:val="ConsPlusNormal"/>
        <w:ind w:firstLine="540"/>
        <w:jc w:val="both"/>
      </w:pPr>
      <w:r>
        <w:t xml:space="preserve">7. В случае гибели лесов или ухудшения их санитарного состояния, обусловленных чрезвычайными ситуациями природного и антропогенного характера, ликвидация последствий осуществляется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 защите населения и территорий от чрезвычайных ситуаций природного и техногенного характера" и другими федеральными законами.</w:t>
      </w:r>
    </w:p>
    <w:p w:rsidR="008D16AC" w:rsidRDefault="008D16AC">
      <w:pPr>
        <w:pStyle w:val="ConsPlusNormal"/>
        <w:ind w:firstLine="540"/>
        <w:jc w:val="both"/>
      </w:pPr>
      <w:r>
        <w:t>8. Работы по лесопатологическому обследованию и лесопатологическому мониторингу лесов, локализации и ликвидации очагов вредных организмов, назначению и проведению санитарно-оздоровительных мероприятий осуществляются в соответствии с методическими документами, утверждаемыми Федеральным агентством лесного хозяйства.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center"/>
        <w:outlineLvl w:val="1"/>
      </w:pPr>
      <w:r>
        <w:t>II. Лесозащитное районирование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 xml:space="preserve">9. Лесозащитное районирование </w:t>
      </w:r>
      <w:proofErr w:type="gramStart"/>
      <w:r>
        <w:t>осуществляется в целях обеспечения санитарной безопасности в лесах и заключается</w:t>
      </w:r>
      <w:proofErr w:type="gramEnd"/>
      <w:r>
        <w:t xml:space="preserve"> в определении зон слабой, средней и сильной </w:t>
      </w:r>
      <w:r>
        <w:lastRenderedPageBreak/>
        <w:t>лесопатологической угрозы.</w:t>
      </w:r>
    </w:p>
    <w:p w:rsidR="008D16AC" w:rsidRDefault="008D16AC">
      <w:pPr>
        <w:pStyle w:val="ConsPlusNormal"/>
        <w:ind w:firstLine="540"/>
        <w:jc w:val="both"/>
      </w:pPr>
      <w:r>
        <w:t>10. Критерием для определения зон лесопатологической угрозы служит степень повреждения лесов вредными организмами с учетом целевого назначения лесов, их экологической и хозяйственной ценности.</w:t>
      </w:r>
    </w:p>
    <w:p w:rsidR="008D16AC" w:rsidRDefault="008D16AC">
      <w:pPr>
        <w:pStyle w:val="ConsPlusNormal"/>
        <w:ind w:firstLine="540"/>
        <w:jc w:val="both"/>
      </w:pPr>
      <w:r>
        <w:t xml:space="preserve">11. Для каждой зоны лесопатологической угрозы органами государственной власти и органами местного самоуправления, указанными в </w:t>
      </w:r>
      <w:hyperlink w:anchor="P55" w:history="1">
        <w:r>
          <w:rPr>
            <w:color w:val="0000FF"/>
          </w:rPr>
          <w:t>подпункте "б" пункта 3</w:t>
        </w:r>
      </w:hyperlink>
      <w:r>
        <w:t xml:space="preserve"> настоящих Правил, определяются требования, учитываемые при проведении лесопатологического мониторинга и осуществлении лесозащитных мероприятий, а также устанавливаются критерии для определения мероприятий по защите лесов.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center"/>
        <w:outlineLvl w:val="1"/>
      </w:pPr>
      <w:r>
        <w:t>III. Лесопатологическое обследование</w:t>
      </w:r>
    </w:p>
    <w:p w:rsidR="008D16AC" w:rsidRDefault="008D16AC">
      <w:pPr>
        <w:pStyle w:val="ConsPlusNormal"/>
        <w:jc w:val="center"/>
      </w:pPr>
      <w:r>
        <w:t>и лесопатологический мониторинг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>12. Сбор и анализ информации о санитарном состоянии лесов (степень захламления, усыхания, загрязнения) и лесопатологическом состоянии лесов (степень повреждения (поражения) вредными организмами) проводятся в ходе лесопатологического обследования и лесопатологического мониторинга.</w:t>
      </w:r>
    </w:p>
    <w:p w:rsidR="008D16AC" w:rsidRDefault="008D16AC">
      <w:pPr>
        <w:pStyle w:val="ConsPlusNormal"/>
        <w:ind w:firstLine="540"/>
        <w:jc w:val="both"/>
      </w:pPr>
      <w:r>
        <w:t>13. Лесопатологическое обследование проводится в целях получения информации о текущем санитарном и лесопатологическом состоянии лесов.</w:t>
      </w:r>
    </w:p>
    <w:p w:rsidR="008D16AC" w:rsidRDefault="008D16AC">
      <w:pPr>
        <w:pStyle w:val="ConsPlusNormal"/>
        <w:ind w:firstLine="540"/>
        <w:jc w:val="both"/>
      </w:pPr>
      <w:bookmarkStart w:id="3" w:name="P78"/>
      <w:bookmarkEnd w:id="3"/>
      <w:r>
        <w:t xml:space="preserve">14. </w:t>
      </w:r>
      <w:proofErr w:type="gramStart"/>
      <w:r>
        <w:t xml:space="preserve">Граждане и юридические лица, осуществляющие использование, охрану, защиту и воспроизводство лесов, в случае обнаружения погибших или поврежденных вредными организмами, иными природными и антропогенными воздействиями лесных насаждений обязаны в 5-дневный срок с даты обнаружения таких насаждений проинформировать об этом указанные в </w:t>
      </w:r>
      <w:hyperlink w:anchor="P55" w:history="1">
        <w:r>
          <w:rPr>
            <w:color w:val="0000FF"/>
          </w:rPr>
          <w:t>подпункте "б" пункта 3</w:t>
        </w:r>
      </w:hyperlink>
      <w:r>
        <w:t xml:space="preserve"> настоящих Правил органы государственной власти или органы местного самоуправления, предоставившие лесные участки для использования или являющиеся</w:t>
      </w:r>
      <w:proofErr w:type="gramEnd"/>
      <w:r>
        <w:t xml:space="preserve"> заказчиками соответствующих работ по охране, защите, воспроизводству лесов (далее - заинтересованные органы).</w:t>
      </w:r>
    </w:p>
    <w:p w:rsidR="008D16AC" w:rsidRDefault="008D16AC">
      <w:pPr>
        <w:pStyle w:val="ConsPlusNormal"/>
        <w:ind w:firstLine="540"/>
        <w:jc w:val="both"/>
      </w:pPr>
      <w:r>
        <w:t xml:space="preserve">15. Заинтересованные органы при получении информации, указанной в </w:t>
      </w:r>
      <w:hyperlink w:anchor="P78" w:history="1">
        <w:r>
          <w:rPr>
            <w:color w:val="0000FF"/>
          </w:rPr>
          <w:t>пункте 14</w:t>
        </w:r>
      </w:hyperlink>
      <w:r>
        <w:t xml:space="preserve"> настоящих Правил, обязаны организовать лесопатологическое обследование с целью уточнения состояния лесных насаждений.</w:t>
      </w:r>
    </w:p>
    <w:p w:rsidR="008D16AC" w:rsidRDefault="008D16AC">
      <w:pPr>
        <w:pStyle w:val="ConsPlusNormal"/>
        <w:ind w:firstLine="540"/>
        <w:jc w:val="both"/>
      </w:pPr>
      <w:r>
        <w:t>16. При лесопатологическом обследовании для планирования работ по локализации и ликвидации очагов вредных организмов заинтересованными органами обеспечивается учет численности вредных организмов.</w:t>
      </w:r>
    </w:p>
    <w:p w:rsidR="008D16AC" w:rsidRDefault="008D16AC">
      <w:pPr>
        <w:pStyle w:val="ConsPlusNormal"/>
        <w:ind w:firstLine="540"/>
        <w:jc w:val="both"/>
      </w:pPr>
      <w:r>
        <w:t xml:space="preserve">17. Заинтересованные органы в 30-дневный срок </w:t>
      </w:r>
      <w:proofErr w:type="gramStart"/>
      <w:r>
        <w:t>с даты получения</w:t>
      </w:r>
      <w:proofErr w:type="gramEnd"/>
      <w:r>
        <w:t xml:space="preserve"> информации, указанной в </w:t>
      </w:r>
      <w:hyperlink w:anchor="P78" w:history="1">
        <w:r>
          <w:rPr>
            <w:color w:val="0000FF"/>
          </w:rPr>
          <w:t>пункте 14</w:t>
        </w:r>
      </w:hyperlink>
      <w:r>
        <w:t xml:space="preserve"> настоящих Правил, определяют с учетом результатов лесопатологического обследования необходимые мероприятия по защите лесов.</w:t>
      </w:r>
    </w:p>
    <w:p w:rsidR="008D16AC" w:rsidRDefault="008D16AC">
      <w:pPr>
        <w:pStyle w:val="ConsPlusNormal"/>
        <w:ind w:firstLine="540"/>
        <w:jc w:val="both"/>
      </w:pPr>
      <w:r>
        <w:t>18. Результаты лесопатологического обследования используются при ведении лесопатологического мониторинга.</w:t>
      </w:r>
    </w:p>
    <w:p w:rsidR="008D16AC" w:rsidRDefault="008D16AC">
      <w:pPr>
        <w:pStyle w:val="ConsPlusNormal"/>
        <w:ind w:firstLine="540"/>
        <w:jc w:val="both"/>
      </w:pPr>
      <w:r>
        <w:t>19. Основными целями лесопатологического мониторинга являются своевременное обнаружение, оценка и прогноз изменений санитарного и лесопатологического состояния лесов для осуществления управления в области защиты лесов и обеспечения санитарной безопасности в лесах.</w:t>
      </w:r>
    </w:p>
    <w:p w:rsidR="008D16AC" w:rsidRDefault="008D16AC">
      <w:pPr>
        <w:pStyle w:val="ConsPlusNormal"/>
        <w:ind w:firstLine="540"/>
        <w:jc w:val="both"/>
      </w:pPr>
      <w:r>
        <w:t>20. Для сбора информации о лесопатологическом состоянии лесов осуществляются авиационные и наземные работы с использованием при необходимости данных космической съемки.</w:t>
      </w:r>
    </w:p>
    <w:p w:rsidR="008D16AC" w:rsidRDefault="008D16AC">
      <w:pPr>
        <w:pStyle w:val="ConsPlusNormal"/>
        <w:ind w:firstLine="540"/>
        <w:jc w:val="both"/>
      </w:pPr>
      <w:r>
        <w:t xml:space="preserve">21. </w:t>
      </w:r>
      <w:hyperlink r:id="rId15" w:history="1">
        <w:r>
          <w:rPr>
            <w:color w:val="0000FF"/>
          </w:rPr>
          <w:t>Порядок</w:t>
        </w:r>
      </w:hyperlink>
      <w:r>
        <w:t xml:space="preserve"> организации и осуществления лесопатологического мониторинга устанавливается Министерством природных ресурсов и экологии Российской Федерации.</w:t>
      </w:r>
    </w:p>
    <w:p w:rsidR="008D16AC" w:rsidRDefault="008D16A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01.11.2012 N 1128)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center"/>
        <w:outlineLvl w:val="1"/>
      </w:pPr>
      <w:r>
        <w:t>IV. Локализация и ликвидация очагов вредных организмов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 xml:space="preserve">22. Для локализации и ликвидации очагов вредных организмов проводятся авиационные и наземные работы с применением пестицидов, </w:t>
      </w:r>
      <w:proofErr w:type="spellStart"/>
      <w:r>
        <w:t>феромонов</w:t>
      </w:r>
      <w:proofErr w:type="spellEnd"/>
      <w:r>
        <w:t xml:space="preserve"> и энтомофагов.</w:t>
      </w:r>
    </w:p>
    <w:p w:rsidR="008D16AC" w:rsidRDefault="008D16AC">
      <w:pPr>
        <w:pStyle w:val="ConsPlusNormal"/>
        <w:ind w:firstLine="540"/>
        <w:jc w:val="both"/>
      </w:pPr>
      <w:r>
        <w:t xml:space="preserve">23. Очагами вредных организмов считаются территории лесов, на которых численность </w:t>
      </w:r>
      <w:r>
        <w:lastRenderedPageBreak/>
        <w:t>(концентрация) вредных организмов и повреждения, нанесенные ими, угрожают жизнеспособности лесных насаждений. Отнесение территории лесов к очагам вредных организмов осуществляется по результатам лесопатологического обследования или лесопатологического мониторинга.</w:t>
      </w:r>
    </w:p>
    <w:p w:rsidR="008D16AC" w:rsidRDefault="008D16AC">
      <w:pPr>
        <w:pStyle w:val="ConsPlusNormal"/>
        <w:ind w:firstLine="540"/>
        <w:jc w:val="both"/>
      </w:pPr>
      <w:r>
        <w:t>24. Для решения вопроса о необходимости проведения мероприятий по локализации и ликвидации очагов вредных организмов осуществляется контрольное лесопатологическое обследование, по результатам которого заинтересованными органами принимается решение о сроках и объемах проведения работ или об отсутствии необходимости в их проведении.</w:t>
      </w:r>
    </w:p>
    <w:p w:rsidR="008D16AC" w:rsidRDefault="008D16AC">
      <w:pPr>
        <w:pStyle w:val="ConsPlusNormal"/>
        <w:ind w:firstLine="540"/>
        <w:jc w:val="both"/>
      </w:pPr>
      <w:r>
        <w:t xml:space="preserve">25. Мероприятия по локализации и ликвидации очагов вредных организмов проводятся в соответствии с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 области безопасного обращения с пестицидами и </w:t>
      </w:r>
      <w:proofErr w:type="spellStart"/>
      <w:r>
        <w:t>агрохимикатами</w:t>
      </w:r>
      <w:proofErr w:type="spellEnd"/>
      <w:r>
        <w:t>.</w:t>
      </w:r>
    </w:p>
    <w:p w:rsidR="008D16AC" w:rsidRDefault="008D16AC">
      <w:pPr>
        <w:pStyle w:val="ConsPlusNormal"/>
        <w:ind w:firstLine="540"/>
        <w:jc w:val="both"/>
      </w:pPr>
      <w:r>
        <w:t>26. Проведение мероприятий по локализации и ликвидации очагов вредных организмов в лесах, расположенных на землях особо охраняемых природных территорий, осуществляется в соответствии с установленным для этих территорий режимом особой охраны.</w:t>
      </w:r>
    </w:p>
    <w:p w:rsidR="008D16AC" w:rsidRDefault="008D16AC">
      <w:pPr>
        <w:pStyle w:val="ConsPlusNormal"/>
        <w:ind w:firstLine="540"/>
        <w:jc w:val="both"/>
      </w:pPr>
      <w:r>
        <w:t>27. Заинтересованные органы обеспечивают оповещение населения и заинтересованных организаций об ограничении пребывания в лесах на время проведения мероприятий по локализации и ликвидации очагов вредных организмов.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center"/>
        <w:outlineLvl w:val="1"/>
      </w:pPr>
      <w:r>
        <w:t>V. Санитарно-оздоровительные мероприятия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>28. Санитарно-оздоровительными мероприятиями являются вырубка погибших и поврежденных лесных насаждений, очистка лесов от захламления, загрязнения и иного негативного воздействия.</w:t>
      </w:r>
    </w:p>
    <w:p w:rsidR="008D16AC" w:rsidRDefault="008D16AC">
      <w:pPr>
        <w:pStyle w:val="ConsPlusNormal"/>
        <w:ind w:firstLine="540"/>
        <w:jc w:val="both"/>
      </w:pPr>
      <w:r>
        <w:t>29. Вырубка погибших и поврежденных лесных насаждений осуществляется путем проведения выборочных или сплошных санитарных рубок.</w:t>
      </w:r>
    </w:p>
    <w:p w:rsidR="008D16AC" w:rsidRDefault="008D16AC">
      <w:pPr>
        <w:pStyle w:val="ConsPlusNormal"/>
        <w:ind w:firstLine="540"/>
        <w:jc w:val="both"/>
      </w:pPr>
      <w:r>
        <w:t>30. При выявлении лесов, требующих проведения санитарно-оздоровительных мероприятий, которые не предусмотрены лесохозяйственным регламентом лесничества или лесопарка, а также проектом освоения лесов, указанные мероприятия планируются на основании материалов лесопатологического обследования.</w:t>
      </w:r>
    </w:p>
    <w:p w:rsidR="008D16AC" w:rsidRDefault="008D16AC">
      <w:pPr>
        <w:pStyle w:val="ConsPlusNormal"/>
        <w:ind w:firstLine="540"/>
        <w:jc w:val="both"/>
      </w:pPr>
      <w:r>
        <w:t>31. По результатам лесопатологического обследования осуществляется корректировка лесохозяйственного регламента лесничества или лесопарка и проекта освоения лесов.</w:t>
      </w:r>
    </w:p>
    <w:p w:rsidR="008D16AC" w:rsidRDefault="008D16AC">
      <w:pPr>
        <w:pStyle w:val="ConsPlusNormal"/>
        <w:ind w:firstLine="540"/>
        <w:jc w:val="both"/>
      </w:pPr>
      <w:r>
        <w:t xml:space="preserve">32. Санитарно-оздоровительные мероприятия проводятся с учетом требований </w:t>
      </w:r>
      <w:hyperlink r:id="rId18" w:history="1">
        <w:r>
          <w:rPr>
            <w:color w:val="0000FF"/>
          </w:rPr>
          <w:t>правил</w:t>
        </w:r>
      </w:hyperlink>
      <w:r>
        <w:t xml:space="preserve"> пожарной безопасности в лесах, утвержденных в установленном лесным законодательством </w:t>
      </w:r>
      <w:hyperlink r:id="rId19" w:history="1">
        <w:r>
          <w:rPr>
            <w:color w:val="0000FF"/>
          </w:rPr>
          <w:t>порядке</w:t>
        </w:r>
      </w:hyperlink>
      <w:r>
        <w:t>.</w:t>
      </w:r>
    </w:p>
    <w:p w:rsidR="008D16AC" w:rsidRDefault="008D16AC">
      <w:pPr>
        <w:pStyle w:val="ConsPlusNormal"/>
        <w:ind w:firstLine="540"/>
        <w:jc w:val="both"/>
      </w:pPr>
      <w:r>
        <w:t xml:space="preserve">33. При проведении санитарно-оздоровительных мероприятий обеспечивается соблюдение </w:t>
      </w:r>
      <w:hyperlink r:id="rId20" w:history="1">
        <w:r>
          <w:rPr>
            <w:color w:val="0000FF"/>
          </w:rPr>
          <w:t>требований</w:t>
        </w:r>
      </w:hyperlink>
      <w:r>
        <w:t xml:space="preserve"> по сохранению редких и находящихся под угрозой исчезновения видов растений и животных, занесенных в Красную книгу Российской Федерации и (или) в красные книги субъектов Российской Федерации.</w:t>
      </w:r>
    </w:p>
    <w:p w:rsidR="008D16AC" w:rsidRDefault="008D16AC">
      <w:pPr>
        <w:pStyle w:val="ConsPlusNormal"/>
        <w:ind w:firstLine="540"/>
        <w:jc w:val="both"/>
      </w:pPr>
      <w:r>
        <w:t xml:space="preserve">34. </w:t>
      </w:r>
      <w:proofErr w:type="gramStart"/>
      <w:r>
        <w:t xml:space="preserve">Для лесных растений, относящихся к видам, занесенным в Красную книгу Российской Федерации и (или) в красные книги субъектов Российской Федерации, а также включенных в перечень видов (пород) деревьев и кустарников, заготовка древесины которых не допускается, утвержденный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марта 2007 г. N 162 (Собрание законодательства Российской Федерации, 2007, N 13, ст. 1580), разрешается рубка только погибших</w:t>
      </w:r>
      <w:proofErr w:type="gramEnd"/>
      <w:r>
        <w:t xml:space="preserve"> экземпляров.</w:t>
      </w:r>
    </w:p>
    <w:p w:rsidR="008D16AC" w:rsidRDefault="008D16AC">
      <w:pPr>
        <w:pStyle w:val="ConsPlusNormal"/>
        <w:ind w:firstLine="540"/>
        <w:jc w:val="both"/>
      </w:pPr>
      <w:r>
        <w:t>35. Проведение санитарно-оздоровительных мероприятий в лесах, расположенных на землях особо охраняемых природных территорий, осуществляется в соответствии с установленным для этих территорий режимом особой охраны.</w:t>
      </w:r>
    </w:p>
    <w:p w:rsidR="008D16AC" w:rsidRDefault="008D16AC">
      <w:pPr>
        <w:pStyle w:val="ConsPlusNormal"/>
        <w:ind w:firstLine="540"/>
        <w:jc w:val="both"/>
      </w:pPr>
      <w:r>
        <w:t xml:space="preserve">36. Рубка деревьев и кустарников при проведении санитарно-оздоровительных мероприятий проводится в соответствии с настоящими Правилами, </w:t>
      </w:r>
      <w:hyperlink r:id="rId22" w:history="1">
        <w:r>
          <w:rPr>
            <w:color w:val="0000FF"/>
          </w:rPr>
          <w:t>правилами</w:t>
        </w:r>
      </w:hyperlink>
      <w:r>
        <w:t xml:space="preserve"> заготовки древесины, </w:t>
      </w:r>
      <w:hyperlink r:id="rId23" w:history="1">
        <w:r>
          <w:rPr>
            <w:color w:val="0000FF"/>
          </w:rPr>
          <w:t>правилами</w:t>
        </w:r>
      </w:hyperlink>
      <w:r>
        <w:t xml:space="preserve"> пожарной безопасности в лесах и </w:t>
      </w:r>
      <w:hyperlink r:id="rId24" w:history="1">
        <w:r>
          <w:rPr>
            <w:color w:val="0000FF"/>
          </w:rPr>
          <w:t>правилами</w:t>
        </w:r>
      </w:hyperlink>
      <w:r>
        <w:t xml:space="preserve"> ухода за лесами, утвержденными в установленном лесным законодательством порядке.</w:t>
      </w:r>
    </w:p>
    <w:p w:rsidR="008D16AC" w:rsidRDefault="008D16AC">
      <w:pPr>
        <w:pStyle w:val="ConsPlusNormal"/>
        <w:ind w:firstLine="540"/>
        <w:jc w:val="both"/>
      </w:pPr>
      <w:r>
        <w:t>37. Сплошные санитарные рубки лесных насаждений проводятся независимо от их возраста в тех случаях, когда выборочные санитарные рубки не могут обеспечить сохранение жизнеспособности лесных насаждений и выполнение ими полезных функций.</w:t>
      </w:r>
    </w:p>
    <w:p w:rsidR="008D16AC" w:rsidRDefault="008D16AC">
      <w:pPr>
        <w:pStyle w:val="ConsPlusNormal"/>
        <w:ind w:firstLine="540"/>
        <w:jc w:val="both"/>
      </w:pPr>
      <w:r>
        <w:lastRenderedPageBreak/>
        <w:t xml:space="preserve">38. При повреждении лесных насаждений в результате негативного воздействия ветра, снега, вод (когда деревья повалены или сломаны ветром, снегом, при подмывании водой), а также при наличии в них </w:t>
      </w:r>
      <w:proofErr w:type="spellStart"/>
      <w:r>
        <w:t>валежной</w:t>
      </w:r>
      <w:proofErr w:type="spellEnd"/>
      <w:r>
        <w:t xml:space="preserve"> древесины осуществляется очистка лесных насаждений от захламленности.</w:t>
      </w:r>
    </w:p>
    <w:p w:rsidR="008D16AC" w:rsidRDefault="008D16AC">
      <w:pPr>
        <w:pStyle w:val="ConsPlusNormal"/>
        <w:ind w:firstLine="540"/>
        <w:jc w:val="both"/>
      </w:pPr>
      <w:r>
        <w:t>В первую очередь очистке подлежат лесные участки, где имеется опасность возникновения лесных пожаров и массового размножения насекомых, питающихся тканями стволов деревьев (стволовые вредители).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center"/>
        <w:outlineLvl w:val="1"/>
      </w:pPr>
      <w:r>
        <w:t>VI. Санитарные требования к использованию лесов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>39. При использовании лесов не допускается:</w:t>
      </w:r>
    </w:p>
    <w:p w:rsidR="008D16AC" w:rsidRDefault="008D16AC">
      <w:pPr>
        <w:pStyle w:val="ConsPlusNormal"/>
        <w:ind w:firstLine="540"/>
        <w:jc w:val="both"/>
      </w:pPr>
      <w:r>
        <w:t xml:space="preserve">а) загрязнение почвы в результате нарушения установленных </w:t>
      </w:r>
      <w:hyperlink r:id="rId2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требований к обращению с пестицидами и </w:t>
      </w:r>
      <w:proofErr w:type="spellStart"/>
      <w:r>
        <w:t>агрохимикатами</w:t>
      </w:r>
      <w:proofErr w:type="spellEnd"/>
      <w:r>
        <w:t xml:space="preserve"> или иными опасными для здоровья людей и окружающей среды веществами и отходами производства и потребления;</w:t>
      </w:r>
    </w:p>
    <w:p w:rsidR="008D16AC" w:rsidRDefault="008D16AC">
      <w:pPr>
        <w:pStyle w:val="ConsPlusNormal"/>
        <w:ind w:firstLine="540"/>
        <w:jc w:val="both"/>
      </w:pPr>
      <w:proofErr w:type="gramStart"/>
      <w:r>
        <w:t xml:space="preserve">б) невыполнение или несвоевременное выполнение работ по очистке лесосек, а также работ по приведению лесных участков, предоставленных гражданам или юридическим лицам в установленном лесным законодательством </w:t>
      </w:r>
      <w:hyperlink r:id="rId26" w:history="1">
        <w:r>
          <w:rPr>
            <w:color w:val="0000FF"/>
          </w:rPr>
          <w:t>порядке</w:t>
        </w:r>
      </w:hyperlink>
      <w:r>
        <w:t>, в состояние, пригодное для использования этих участков по целевому назначению, или работ по их рекультивации;</w:t>
      </w:r>
      <w:proofErr w:type="gramEnd"/>
    </w:p>
    <w:p w:rsidR="008D16AC" w:rsidRDefault="008D16AC">
      <w:pPr>
        <w:pStyle w:val="ConsPlusNormal"/>
        <w:ind w:firstLine="540"/>
        <w:jc w:val="both"/>
      </w:pPr>
      <w:r>
        <w:t>в) выпас сельскохозяйственных животных на неогороженных лесных участках, предоставленных для ведения сельского хозяйства, без пастуха или без привязи;</w:t>
      </w:r>
    </w:p>
    <w:p w:rsidR="008D16AC" w:rsidRDefault="008D16AC">
      <w:pPr>
        <w:pStyle w:val="ConsPlusNormal"/>
        <w:ind w:firstLine="540"/>
        <w:jc w:val="both"/>
      </w:pPr>
      <w:r>
        <w:t>г) уничтожение (разорение) муравейников, гнезд, нор или других мест обитания животных;</w:t>
      </w:r>
    </w:p>
    <w:p w:rsidR="008D16AC" w:rsidRDefault="008D16AC">
      <w:pPr>
        <w:pStyle w:val="ConsPlusNormal"/>
        <w:ind w:firstLine="540"/>
        <w:jc w:val="both"/>
      </w:pPr>
      <w:r>
        <w:t>д) уничтожение либо повреждение мелиоративных систем, расположенных в лесах;</w:t>
      </w:r>
    </w:p>
    <w:p w:rsidR="008D16AC" w:rsidRDefault="008D16AC">
      <w:pPr>
        <w:pStyle w:val="ConsPlusNormal"/>
        <w:ind w:firstLine="540"/>
        <w:jc w:val="both"/>
      </w:pPr>
      <w:r>
        <w:t>е) загрязнение лесов промышленными и бытовыми отходами;</w:t>
      </w:r>
    </w:p>
    <w:p w:rsidR="008D16AC" w:rsidRDefault="008D16AC">
      <w:pPr>
        <w:pStyle w:val="ConsPlusNormal"/>
        <w:ind w:firstLine="540"/>
        <w:jc w:val="both"/>
      </w:pPr>
      <w:r>
        <w:t>ж) иные действия, способные нанести вред лесам.</w:t>
      </w:r>
    </w:p>
    <w:p w:rsidR="008D16AC" w:rsidRDefault="008D16AC">
      <w:pPr>
        <w:pStyle w:val="ConsPlusNormal"/>
        <w:ind w:firstLine="540"/>
        <w:jc w:val="both"/>
      </w:pPr>
      <w:r>
        <w:t>40. В лесах запрещаются разведение и использование растений, животных и других организмов, не свойственных естественным экологическим системам, а также созданных искусственным путем, без разработки эффективных мер по предотвращению их неконтролируемого размножения.</w:t>
      </w:r>
    </w:p>
    <w:p w:rsidR="008D16AC" w:rsidRDefault="008D16AC">
      <w:pPr>
        <w:pStyle w:val="ConsPlusNormal"/>
        <w:ind w:firstLine="540"/>
        <w:jc w:val="both"/>
      </w:pPr>
      <w:r>
        <w:t>41. При выборочных рубках и уходе за лесами в первую очередь вырубаются погибшие и поврежденные деревья.</w:t>
      </w:r>
    </w:p>
    <w:p w:rsidR="008D16AC" w:rsidRDefault="008D16AC">
      <w:pPr>
        <w:pStyle w:val="ConsPlusNormal"/>
        <w:ind w:firstLine="540"/>
        <w:jc w:val="both"/>
      </w:pPr>
      <w:r>
        <w:t xml:space="preserve">42. В очагах вредных организмов, повреждающих (поражающих) древесину, порубочные остатки подлежат обязательному сжиганию с соблюдением </w:t>
      </w:r>
      <w:hyperlink r:id="rId27" w:history="1">
        <w:r>
          <w:rPr>
            <w:color w:val="0000FF"/>
          </w:rPr>
          <w:t>правил</w:t>
        </w:r>
      </w:hyperlink>
      <w:r>
        <w:t xml:space="preserve"> пожарной безопасности в лесах, утвержденных в установленном лесным законодательством </w:t>
      </w:r>
      <w:hyperlink r:id="rId28" w:history="1">
        <w:r>
          <w:rPr>
            <w:color w:val="0000FF"/>
          </w:rPr>
          <w:t>порядке</w:t>
        </w:r>
      </w:hyperlink>
      <w:r>
        <w:t>.</w:t>
      </w:r>
    </w:p>
    <w:p w:rsidR="008D16AC" w:rsidRDefault="008D16AC">
      <w:pPr>
        <w:pStyle w:val="ConsPlusNormal"/>
        <w:ind w:firstLine="540"/>
        <w:jc w:val="both"/>
      </w:pPr>
      <w:r>
        <w:t>43. При разработке лесосек и разрубке трасс под линейные объекты запрещается сдвигание порубочных остатков к краю леса (стене леса).</w:t>
      </w:r>
    </w:p>
    <w:p w:rsidR="008D16AC" w:rsidRDefault="008D16AC">
      <w:pPr>
        <w:pStyle w:val="ConsPlusNormal"/>
        <w:ind w:firstLine="540"/>
        <w:jc w:val="both"/>
      </w:pPr>
      <w:r>
        <w:t>44. В весенне-летний период не допускается хранение (оставление) в лесах заготовленной древесины более 30 дней без удаления коры (без окорки) или обработки пестицидами.</w:t>
      </w:r>
    </w:p>
    <w:p w:rsidR="008D16AC" w:rsidRDefault="008D16AC">
      <w:pPr>
        <w:pStyle w:val="ConsPlusNormal"/>
        <w:ind w:firstLine="540"/>
        <w:jc w:val="both"/>
      </w:pPr>
      <w:r>
        <w:t>Конкретные сроки (даты) запрета хранения (оставления) в лесу неокоренной или не обработанной пестицидами заготовленной древесины по лесорастительным зонам и лесным районам устанавливаются Федеральным агентством лесного хозяйства.</w:t>
      </w:r>
    </w:p>
    <w:p w:rsidR="008D16AC" w:rsidRDefault="008D16AC">
      <w:pPr>
        <w:pStyle w:val="ConsPlusNormal"/>
        <w:ind w:firstLine="540"/>
        <w:jc w:val="both"/>
      </w:pPr>
      <w:r>
        <w:t>45. Химическая обработка древесины, предназначенной для сплава, запрещается.</w:t>
      </w:r>
    </w:p>
    <w:p w:rsidR="008D16AC" w:rsidRDefault="008D16AC">
      <w:pPr>
        <w:pStyle w:val="ConsPlusNormal"/>
        <w:ind w:firstLine="540"/>
        <w:jc w:val="both"/>
      </w:pPr>
      <w:r>
        <w:t>46. Заготовленная древесина, заселенная стволовыми вредителями, до их вылета должна быть обработана инсектицидами или окорена (кора должна быть уничтожена). При заселении заготовленной древесины стволовыми вредителями, в отношении которых применение мер защиты малоэффективно или невозможно, необходима срочная вывозка этой древесины из леса или ее переработка.</w:t>
      </w:r>
    </w:p>
    <w:p w:rsidR="008D16AC" w:rsidRDefault="008D16AC">
      <w:pPr>
        <w:pStyle w:val="ConsPlusNormal"/>
        <w:ind w:firstLine="540"/>
        <w:jc w:val="both"/>
      </w:pPr>
      <w:r>
        <w:t>47. Для заготовки живицы не предоставляются лесные насаждения, расположенные в очагах вредных организмов, а также ослабленные и поврежденные насаждения.</w:t>
      </w:r>
    </w:p>
    <w:p w:rsidR="008D16AC" w:rsidRDefault="008D16AC">
      <w:pPr>
        <w:pStyle w:val="ConsPlusNormal"/>
        <w:ind w:firstLine="540"/>
        <w:jc w:val="both"/>
      </w:pPr>
      <w:r>
        <w:t>48. В лесных насаждениях, отведенных для заготовки живицы, до начала ее заготовки вырубаются усыхающие и сухостойные деревья, проводится очистка мест рубок от порубочных остатков.</w:t>
      </w:r>
    </w:p>
    <w:p w:rsidR="008D16AC" w:rsidRDefault="008D16AC">
      <w:pPr>
        <w:pStyle w:val="ConsPlusNormal"/>
        <w:ind w:firstLine="540"/>
        <w:jc w:val="both"/>
      </w:pPr>
      <w:r>
        <w:t xml:space="preserve">49. Проведение </w:t>
      </w:r>
      <w:hyperlink r:id="rId29" w:history="1">
        <w:r>
          <w:rPr>
            <w:color w:val="0000FF"/>
          </w:rPr>
          <w:t>заготовки</w:t>
        </w:r>
      </w:hyperlink>
      <w:r>
        <w:t xml:space="preserve"> живицы, а также заготовки и сбора </w:t>
      </w:r>
      <w:proofErr w:type="spellStart"/>
      <w:r>
        <w:t>недревесных</w:t>
      </w:r>
      <w:proofErr w:type="spellEnd"/>
      <w:r>
        <w:t xml:space="preserve"> лесных ресурсов (коры деревьев и кустарников, хвороста, веточного корма, еловой, пихтовой и сосновой лапы, </w:t>
      </w:r>
      <w:r>
        <w:lastRenderedPageBreak/>
        <w:t>елей для новогодних праздников, лесной подстилки), заготовки пищевых лесных ресурсов допускается осуществлять способами, исключающими возникновение очагов вредных организмов и усыхание деревьев.</w:t>
      </w:r>
    </w:p>
    <w:p w:rsidR="008D16AC" w:rsidRDefault="008D16AC">
      <w:pPr>
        <w:pStyle w:val="ConsPlusNormal"/>
        <w:ind w:firstLine="540"/>
        <w:jc w:val="both"/>
      </w:pPr>
      <w:r>
        <w:t xml:space="preserve">50. Использование пестицидов и </w:t>
      </w:r>
      <w:proofErr w:type="spellStart"/>
      <w:r>
        <w:t>агрохимикатов</w:t>
      </w:r>
      <w:proofErr w:type="spellEnd"/>
      <w:r>
        <w:t xml:space="preserve"> для ведения сельского хозяйства в лесах осуществляется в соответствии с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"О безопасном обращении с пестицидами и </w:t>
      </w:r>
      <w:proofErr w:type="spellStart"/>
      <w:r>
        <w:t>агрохимикатами</w:t>
      </w:r>
      <w:proofErr w:type="spellEnd"/>
      <w:r>
        <w:t>".</w:t>
      </w:r>
    </w:p>
    <w:p w:rsidR="008D16AC" w:rsidRDefault="008D16AC">
      <w:pPr>
        <w:pStyle w:val="ConsPlusNormal"/>
        <w:ind w:firstLine="540"/>
        <w:jc w:val="both"/>
      </w:pPr>
      <w:r>
        <w:t>51. При использовании лесов для рекреационных целей не допускается ухудшение санитарного и лесопатологического состояния лесов.</w:t>
      </w:r>
    </w:p>
    <w:p w:rsidR="008D16AC" w:rsidRDefault="008D16AC">
      <w:pPr>
        <w:pStyle w:val="ConsPlusNormal"/>
        <w:ind w:firstLine="540"/>
        <w:jc w:val="both"/>
      </w:pPr>
      <w:r>
        <w:t xml:space="preserve">52. </w:t>
      </w:r>
      <w:proofErr w:type="gramStart"/>
      <w:r>
        <w:t>Использование лесов для строительства, реконструкции, эксплуатации линий электропередачи, линий связи, дорог, трубопроводов и других линейных объектов, выполнения работ по геологическому изучению недр, разработки месторождений полезных ископаемых, строительства и эксплуатации водохранилищ, иных искусственных водных объектов, гидротехнических сооружений, специализированных портов, переработки древесины и иных лесных ресурсов, а также для иных целей не должно ухудшать санитарное состояние лесов, расположенных на предоставленных гражданам и</w:t>
      </w:r>
      <w:proofErr w:type="gramEnd"/>
      <w:r>
        <w:t xml:space="preserve"> юридическим лицам лесных </w:t>
      </w:r>
      <w:proofErr w:type="gramStart"/>
      <w:r>
        <w:t>участках</w:t>
      </w:r>
      <w:proofErr w:type="gramEnd"/>
      <w:r>
        <w:t xml:space="preserve"> и на лесных участках, прилегающих к ним.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jc w:val="center"/>
        <w:outlineLvl w:val="1"/>
      </w:pPr>
      <w:r>
        <w:t>VII. Ответственность за нарушение Правил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  <w:r>
        <w:t xml:space="preserve">53. Лица, допустившие нарушение требований настоящих Правил, несут ответственность в соответствии с </w:t>
      </w:r>
      <w:hyperlink r:id="rId3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8D16AC" w:rsidRDefault="008D16AC">
      <w:pPr>
        <w:pStyle w:val="ConsPlusNormal"/>
        <w:ind w:firstLine="540"/>
        <w:jc w:val="both"/>
      </w:pPr>
      <w:r>
        <w:t xml:space="preserve">54. Вред, причиненный лесам в связи с нарушением требований настоящих Правил, возмещается в </w:t>
      </w:r>
      <w:hyperlink r:id="rId32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ind w:firstLine="540"/>
        <w:jc w:val="both"/>
      </w:pPr>
    </w:p>
    <w:p w:rsidR="008D16AC" w:rsidRDefault="008D16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18BF" w:rsidRDefault="008D16AC"/>
    <w:sectPr w:rsidR="007718BF" w:rsidSect="00261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AC"/>
    <w:rsid w:val="005E7480"/>
    <w:rsid w:val="008D16AC"/>
    <w:rsid w:val="00AC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6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16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16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6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16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16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C9F0332E9475A7F4A5B004A7BBD17887E14F1B46D3675B5009EEC1291916E8D727A939D63CD345iAH0I" TargetMode="External"/><Relationship Id="rId13" Type="http://schemas.openxmlformats.org/officeDocument/2006/relationships/hyperlink" Target="consultantplus://offline/ref=69C9F0332E9475A7F4A5B004A7BBD17884E84D194CD0675B5009EEC1291916E8D727A939D63CD644iAH4I" TargetMode="External"/><Relationship Id="rId18" Type="http://schemas.openxmlformats.org/officeDocument/2006/relationships/hyperlink" Target="consultantplus://offline/ref=69C9F0332E9475A7F4A5B004A7BBD17884E9491D42D0675B5009EEC1291916E8D727A939D63CD044iAH5I" TargetMode="External"/><Relationship Id="rId26" Type="http://schemas.openxmlformats.org/officeDocument/2006/relationships/hyperlink" Target="consultantplus://offline/ref=69C9F0332E9475A7F4A5B004A7BBD17884E84D194CD0675B5009EEC1291916E8D727A939D63CD34DiAH4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C9F0332E9475A7F4A5B004A7BBD17881E9491A45DB3A515850E2C3i2HEI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69C9F0332E9475A7F4A5B004A7BBD17884E84D194CD0675B5009EEC1291916E8D727A93BD3i3HBI" TargetMode="External"/><Relationship Id="rId12" Type="http://schemas.openxmlformats.org/officeDocument/2006/relationships/hyperlink" Target="consultantplus://offline/ref=69C9F0332E9475A7F4A5B004A7BBD17884E84D194CD0675B5009EEC1291916E8D727A939D63CD541iAH5I" TargetMode="External"/><Relationship Id="rId17" Type="http://schemas.openxmlformats.org/officeDocument/2006/relationships/hyperlink" Target="consultantplus://offline/ref=69C9F0332E9475A7F4A5B004A7BBD17884E94D1B40D8675B5009EEC129i1H9I" TargetMode="External"/><Relationship Id="rId25" Type="http://schemas.openxmlformats.org/officeDocument/2006/relationships/hyperlink" Target="consultantplus://offline/ref=69C9F0332E9475A7F4A5B004A7BBD17884E94D1B40D8675B5009EEC129i1H9I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9C9F0332E9475A7F4A5B004A7BBD17884E84D184CD0675B5009EEC1291916E8D727A939D63CD046iAH4I" TargetMode="External"/><Relationship Id="rId20" Type="http://schemas.openxmlformats.org/officeDocument/2006/relationships/hyperlink" Target="consultantplus://offline/ref=69C9F0332E9475A7F4A5B004A7BBD17884E84D194CD0675B5009EEC1291916E8D727A939D63CD347iAH6I" TargetMode="External"/><Relationship Id="rId29" Type="http://schemas.openxmlformats.org/officeDocument/2006/relationships/hyperlink" Target="consultantplus://offline/ref=69C9F0332E9475A7F4A5B004A7BBD17887EA4E1641D2675B5009EEC1291916E8D727A939D63CD045iAH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9F0332E9475A7F4A5B004A7BBD17887E14F1B46D3675B5009EEC1291916E8D727A939D63CD345iAH0I" TargetMode="External"/><Relationship Id="rId11" Type="http://schemas.openxmlformats.org/officeDocument/2006/relationships/hyperlink" Target="consultantplus://offline/ref=69C9F0332E9475A7F4A5B004A7BBD17884E84D194CD0675B5009EEC1291916E8D727A939D63CD546iAH7I" TargetMode="External"/><Relationship Id="rId24" Type="http://schemas.openxmlformats.org/officeDocument/2006/relationships/hyperlink" Target="consultantplus://offline/ref=69C9F0332E9475A7F4A5B004A7BBD17881E94B1E4CDB3A515850E2C32E1649FFD06EA538D63CD0i4HCI" TargetMode="External"/><Relationship Id="rId32" Type="http://schemas.openxmlformats.org/officeDocument/2006/relationships/hyperlink" Target="consultantplus://offline/ref=69C9F0332E9475A7F4A5B004A7BBD17884E84D194CD0675B5009EEC1291916E8D727A939D63CD643iAHCI" TargetMode="External"/><Relationship Id="rId5" Type="http://schemas.openxmlformats.org/officeDocument/2006/relationships/hyperlink" Target="consultantplus://offline/ref=69C9F0332E9475A7F4A5B004A7BBD17884E84D184CD0675B5009EEC1291916E8D727A939D63CD046iAH4I" TargetMode="External"/><Relationship Id="rId15" Type="http://schemas.openxmlformats.org/officeDocument/2006/relationships/hyperlink" Target="consultantplus://offline/ref=69C9F0332E9475A7F4A5B004A7BBD17887E04D1946D5675B5009EEC1291916E8D727A939D63CD044iAH4I" TargetMode="External"/><Relationship Id="rId23" Type="http://schemas.openxmlformats.org/officeDocument/2006/relationships/hyperlink" Target="consultantplus://offline/ref=69C9F0332E9475A7F4A5B004A7BBD17884E9491D42D0675B5009EEC1291916E8D727A939D63CD044iAH5I" TargetMode="External"/><Relationship Id="rId28" Type="http://schemas.openxmlformats.org/officeDocument/2006/relationships/hyperlink" Target="consultantplus://offline/ref=69C9F0332E9475A7F4A5B004A7BBD17884E84D194CD0675B5009EEC1291916E8D727A939D63CD840iAH0I" TargetMode="External"/><Relationship Id="rId10" Type="http://schemas.openxmlformats.org/officeDocument/2006/relationships/hyperlink" Target="consultantplus://offline/ref=69C9F0332E9475A7F4A5B004A7BBD17884E84D184CD0675B5009EEC1291916E8D727A939D63CD046iAH4I" TargetMode="External"/><Relationship Id="rId19" Type="http://schemas.openxmlformats.org/officeDocument/2006/relationships/hyperlink" Target="consultantplus://offline/ref=69C9F0332E9475A7F4A5B004A7BBD17884E84D194CD0675B5009EEC1291916E8D727A939D63CD840iAH0I" TargetMode="External"/><Relationship Id="rId31" Type="http://schemas.openxmlformats.org/officeDocument/2006/relationships/hyperlink" Target="consultantplus://offline/ref=69C9F0332E9475A7F4A5B004A7BBD17884E94D1841D1675B5009EEC1291916E8D727A930D3i3H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C9F0332E9475A7F4A5B004A7BBD17884E84D184CD0675B5009EEC1291916E8D727A939D63CD046iAH4I" TargetMode="External"/><Relationship Id="rId14" Type="http://schemas.openxmlformats.org/officeDocument/2006/relationships/hyperlink" Target="consultantplus://offline/ref=69C9F0332E9475A7F4A5B004A7BBD17884E8481F46D1675B5009EEC129i1H9I" TargetMode="External"/><Relationship Id="rId22" Type="http://schemas.openxmlformats.org/officeDocument/2006/relationships/hyperlink" Target="consultantplus://offline/ref=69C9F0332E9475A7F4A5B004A7BBD17884E94A1E4CD3675B5009EEC1291916E8D727A939D63CD044iAH4I" TargetMode="External"/><Relationship Id="rId27" Type="http://schemas.openxmlformats.org/officeDocument/2006/relationships/hyperlink" Target="consultantplus://offline/ref=69C9F0332E9475A7F4A5B004A7BBD17884E9491D42D0675B5009EEC1291916E8D727A939D63CD044iAH5I" TargetMode="External"/><Relationship Id="rId30" Type="http://schemas.openxmlformats.org/officeDocument/2006/relationships/hyperlink" Target="consultantplus://offline/ref=69C9F0332E9475A7F4A5B004A7BBD17884E94D1B40D8675B5009EEC129i1H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 Маргарита Александровна</dc:creator>
  <cp:lastModifiedBy>Рогова Маргарита Александровна</cp:lastModifiedBy>
  <cp:revision>1</cp:revision>
  <dcterms:created xsi:type="dcterms:W3CDTF">2017-05-22T08:07:00Z</dcterms:created>
  <dcterms:modified xsi:type="dcterms:W3CDTF">2017-05-22T08:08:00Z</dcterms:modified>
</cp:coreProperties>
</file>